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208F" w14:textId="77777777" w:rsidR="00CB6039" w:rsidRDefault="00CB6039">
      <w:pPr>
        <w:rPr>
          <w:rFonts w:ascii="Calibri" w:hAnsi="Calibri" w:cs="Calibri"/>
          <w:i/>
          <w:iCs/>
        </w:rPr>
      </w:pPr>
    </w:p>
    <w:p w14:paraId="63143B76" w14:textId="44B9880C" w:rsidR="007D2EA3" w:rsidRPr="003C2795" w:rsidRDefault="003C2795">
      <w:pPr>
        <w:rPr>
          <w:i/>
          <w:iCs/>
        </w:rPr>
      </w:pPr>
      <w:r w:rsidRPr="003C2795">
        <w:rPr>
          <w:rFonts w:ascii="Calibri" w:hAnsi="Calibri" w:cs="Calibri"/>
          <w:i/>
          <w:iCs/>
        </w:rPr>
        <w:t xml:space="preserve">Note that the </w:t>
      </w:r>
      <w:r>
        <w:rPr>
          <w:rFonts w:ascii="Calibri" w:hAnsi="Calibri" w:cs="Calibri"/>
          <w:i/>
          <w:iCs/>
        </w:rPr>
        <w:t>logic model</w:t>
      </w:r>
      <w:r w:rsidRPr="003C2795">
        <w:rPr>
          <w:rFonts w:ascii="Calibri" w:hAnsi="Calibri" w:cs="Calibri"/>
          <w:i/>
          <w:iCs/>
        </w:rPr>
        <w:t xml:space="preserve"> as entered here will not correspond to the page/character limits when </w:t>
      </w:r>
      <w:proofErr w:type="gramStart"/>
      <w:r w:rsidRPr="003C2795">
        <w:rPr>
          <w:rFonts w:ascii="Calibri" w:hAnsi="Calibri" w:cs="Calibri"/>
          <w:i/>
          <w:iCs/>
        </w:rPr>
        <w:t>entered into</w:t>
      </w:r>
      <w:proofErr w:type="gramEnd"/>
      <w:r w:rsidRPr="003C2795">
        <w:rPr>
          <w:rFonts w:ascii="Calibri" w:hAnsi="Calibri" w:cs="Calibri"/>
          <w:i/>
          <w:iCs/>
        </w:rPr>
        <w:t xml:space="preserve"> eGrants.</w:t>
      </w:r>
    </w:p>
    <w:p w14:paraId="41197BCD" w14:textId="77777777" w:rsidR="007D2EA3" w:rsidRDefault="007D2EA3"/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9C1440" w14:paraId="5D47F09B" w14:textId="77777777">
        <w:trPr>
          <w:trHeight w:val="783"/>
        </w:trPr>
        <w:tc>
          <w:tcPr>
            <w:tcW w:w="1980" w:type="dxa"/>
          </w:tcPr>
          <w:p w14:paraId="653D15F5" w14:textId="77777777" w:rsidR="009C1440" w:rsidRDefault="00784E38">
            <w:pPr>
              <w:pStyle w:val="TableParagraph"/>
              <w:spacing w:before="103"/>
              <w:ind w:left="627"/>
              <w:rPr>
                <w:sz w:val="18"/>
              </w:rPr>
            </w:pPr>
            <w:r>
              <w:rPr>
                <w:sz w:val="18"/>
              </w:rPr>
              <w:t>Problem</w:t>
            </w:r>
          </w:p>
        </w:tc>
        <w:tc>
          <w:tcPr>
            <w:tcW w:w="1980" w:type="dxa"/>
          </w:tcPr>
          <w:p w14:paraId="7380465F" w14:textId="77777777" w:rsidR="009C1440" w:rsidRDefault="00784E38">
            <w:pPr>
              <w:pStyle w:val="TableParagraph"/>
              <w:spacing w:before="103"/>
              <w:ind w:left="697" w:right="714"/>
              <w:jc w:val="center"/>
              <w:rPr>
                <w:sz w:val="18"/>
              </w:rPr>
            </w:pPr>
            <w:r>
              <w:rPr>
                <w:sz w:val="18"/>
              </w:rPr>
              <w:t>Inputs</w:t>
            </w:r>
          </w:p>
        </w:tc>
        <w:tc>
          <w:tcPr>
            <w:tcW w:w="1980" w:type="dxa"/>
          </w:tcPr>
          <w:p w14:paraId="1B1899B5" w14:textId="77777777" w:rsidR="009C1440" w:rsidRDefault="00784E38">
            <w:pPr>
              <w:pStyle w:val="TableParagraph"/>
              <w:spacing w:before="103"/>
              <w:ind w:left="567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980" w:type="dxa"/>
          </w:tcPr>
          <w:p w14:paraId="19CD7D83" w14:textId="77777777" w:rsidR="009C1440" w:rsidRDefault="00784E38">
            <w:pPr>
              <w:pStyle w:val="TableParagraph"/>
              <w:spacing w:before="103"/>
              <w:ind w:left="635"/>
              <w:rPr>
                <w:sz w:val="18"/>
              </w:rPr>
            </w:pPr>
            <w:r>
              <w:rPr>
                <w:sz w:val="18"/>
              </w:rPr>
              <w:t>Outputs</w:t>
            </w:r>
          </w:p>
        </w:tc>
        <w:tc>
          <w:tcPr>
            <w:tcW w:w="1980" w:type="dxa"/>
          </w:tcPr>
          <w:p w14:paraId="7B54CC60" w14:textId="77777777" w:rsidR="009C1440" w:rsidRDefault="00784E38">
            <w:pPr>
              <w:pStyle w:val="TableParagraph"/>
              <w:spacing w:before="126" w:line="264" w:lineRule="auto"/>
              <w:ind w:left="560" w:right="564" w:hanging="106"/>
              <w:rPr>
                <w:sz w:val="18"/>
              </w:rPr>
            </w:pPr>
            <w:r>
              <w:rPr>
                <w:sz w:val="18"/>
              </w:rPr>
              <w:t>Short-Term Outcomes</w:t>
            </w:r>
          </w:p>
        </w:tc>
        <w:tc>
          <w:tcPr>
            <w:tcW w:w="1980" w:type="dxa"/>
          </w:tcPr>
          <w:p w14:paraId="7F316B25" w14:textId="77777777" w:rsidR="009C1440" w:rsidRDefault="00784E38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Mid-Term Outcomes</w:t>
            </w:r>
          </w:p>
        </w:tc>
        <w:tc>
          <w:tcPr>
            <w:tcW w:w="1980" w:type="dxa"/>
          </w:tcPr>
          <w:p w14:paraId="25E8566A" w14:textId="77777777" w:rsidR="009C1440" w:rsidRDefault="00784E38">
            <w:pPr>
              <w:pStyle w:val="TableParagraph"/>
              <w:spacing w:before="126" w:line="264" w:lineRule="auto"/>
              <w:ind w:left="560" w:right="569" w:hanging="76"/>
              <w:rPr>
                <w:sz w:val="18"/>
              </w:rPr>
            </w:pPr>
            <w:r>
              <w:rPr>
                <w:sz w:val="18"/>
              </w:rPr>
              <w:t>Long-Term Outcomes</w:t>
            </w:r>
          </w:p>
        </w:tc>
      </w:tr>
      <w:tr w:rsidR="009C1440" w14:paraId="322F41F8" w14:textId="77777777">
        <w:trPr>
          <w:trHeight w:val="3899"/>
        </w:trPr>
        <w:tc>
          <w:tcPr>
            <w:tcW w:w="1980" w:type="dxa"/>
          </w:tcPr>
          <w:p w14:paraId="2BE64AD1" w14:textId="77777777" w:rsidR="009C1440" w:rsidRDefault="00784E38">
            <w:pPr>
              <w:pStyle w:val="TableParagraph"/>
              <w:spacing w:before="91" w:line="264" w:lineRule="auto"/>
              <w:ind w:left="87" w:right="250"/>
              <w:rPr>
                <w:sz w:val="18"/>
              </w:rPr>
            </w:pPr>
            <w:r>
              <w:rPr>
                <w:sz w:val="18"/>
              </w:rPr>
              <w:t>The community problem that the program activities (interventions) are designed to address.</w:t>
            </w:r>
          </w:p>
        </w:tc>
        <w:tc>
          <w:tcPr>
            <w:tcW w:w="1980" w:type="dxa"/>
          </w:tcPr>
          <w:p w14:paraId="3CD10BF8" w14:textId="77777777" w:rsidR="009C1440" w:rsidRDefault="00784E38">
            <w:pPr>
              <w:pStyle w:val="TableParagraph"/>
              <w:spacing w:before="91" w:line="264" w:lineRule="auto"/>
              <w:ind w:left="87" w:right="250"/>
              <w:rPr>
                <w:sz w:val="18"/>
              </w:rPr>
            </w:pPr>
            <w:r>
              <w:rPr>
                <w:sz w:val="18"/>
              </w:rPr>
              <w:t>Resources that are necessary to deliver the program activities (interventions), including the number of locations/sites and number/type of AmeriCorps members.</w:t>
            </w:r>
          </w:p>
        </w:tc>
        <w:tc>
          <w:tcPr>
            <w:tcW w:w="1980" w:type="dxa"/>
          </w:tcPr>
          <w:p w14:paraId="3AC4ECFB" w14:textId="77777777" w:rsidR="009C1440" w:rsidRDefault="00784E38">
            <w:pPr>
              <w:pStyle w:val="TableParagraph"/>
              <w:spacing w:before="91" w:line="264" w:lineRule="auto"/>
              <w:ind w:left="87" w:right="259"/>
              <w:rPr>
                <w:sz w:val="18"/>
              </w:rPr>
            </w:pPr>
            <w:r>
              <w:rPr>
                <w:sz w:val="18"/>
              </w:rPr>
              <w:t xml:space="preserve">The core activities that define the intervention or program model that members will implement or deliver, including duration, </w:t>
            </w:r>
            <w:proofErr w:type="gramStart"/>
            <w:r>
              <w:rPr>
                <w:sz w:val="18"/>
              </w:rPr>
              <w:t>dosage</w:t>
            </w:r>
            <w:proofErr w:type="gramEnd"/>
            <w:r>
              <w:rPr>
                <w:sz w:val="18"/>
              </w:rPr>
              <w:t xml:space="preserve"> and target population.</w:t>
            </w:r>
          </w:p>
        </w:tc>
        <w:tc>
          <w:tcPr>
            <w:tcW w:w="1980" w:type="dxa"/>
          </w:tcPr>
          <w:p w14:paraId="2FC42264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Direct products from program activities.</w:t>
            </w:r>
          </w:p>
        </w:tc>
        <w:tc>
          <w:tcPr>
            <w:tcW w:w="1980" w:type="dxa"/>
          </w:tcPr>
          <w:p w14:paraId="12681B91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 xml:space="preserve">Changes in knowledge, skills, </w:t>
            </w:r>
            <w:proofErr w:type="gramStart"/>
            <w:r>
              <w:rPr>
                <w:sz w:val="18"/>
              </w:rPr>
              <w:t>attitudes</w:t>
            </w:r>
            <w:proofErr w:type="gramEnd"/>
            <w:r>
              <w:rPr>
                <w:sz w:val="18"/>
              </w:rPr>
              <w:t xml:space="preserve"> and opinions. These outcomes, if applicable to the program design, will almost always be measurable during the grant year.</w:t>
            </w:r>
          </w:p>
        </w:tc>
        <w:tc>
          <w:tcPr>
            <w:tcW w:w="1980" w:type="dxa"/>
          </w:tcPr>
          <w:p w14:paraId="3EF636DC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Changes in behavior or action.</w:t>
            </w:r>
          </w:p>
          <w:p w14:paraId="06A35DB5" w14:textId="77777777" w:rsidR="009C1440" w:rsidRDefault="00784E38">
            <w:pPr>
              <w:pStyle w:val="TableParagraph"/>
              <w:spacing w:before="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Depending on program design, these outcomes may or may not be measurable during the grant year.</w:t>
            </w:r>
          </w:p>
        </w:tc>
        <w:tc>
          <w:tcPr>
            <w:tcW w:w="1980" w:type="dxa"/>
          </w:tcPr>
          <w:p w14:paraId="444E9CAE" w14:textId="77777777" w:rsidR="009C1440" w:rsidRDefault="00784E38">
            <w:pPr>
              <w:pStyle w:val="TableParagraph"/>
              <w:spacing w:before="91" w:line="264" w:lineRule="auto"/>
              <w:ind w:left="87" w:right="226"/>
              <w:rPr>
                <w:sz w:val="18"/>
              </w:rPr>
            </w:pPr>
            <w:r>
              <w:rPr>
                <w:sz w:val="18"/>
              </w:rPr>
              <w:t xml:space="preserve">Changes in condition or status in life. Depending on program design, these outcomes </w:t>
            </w:r>
            <w:r>
              <w:rPr>
                <w:spacing w:val="7"/>
                <w:sz w:val="18"/>
              </w:rPr>
              <w:t xml:space="preserve">may </w:t>
            </w:r>
            <w:r>
              <w:rPr>
                <w:sz w:val="18"/>
              </w:rPr>
              <w:t xml:space="preserve">or </w:t>
            </w:r>
            <w:r>
              <w:rPr>
                <w:spacing w:val="4"/>
                <w:sz w:val="18"/>
              </w:rPr>
              <w:t xml:space="preserve">may </w:t>
            </w:r>
            <w:r>
              <w:rPr>
                <w:sz w:val="18"/>
              </w:rPr>
              <w:t>not be measurable during the grant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year.</w:t>
            </w:r>
          </w:p>
          <w:p w14:paraId="16DD9455" w14:textId="77777777" w:rsidR="009C1440" w:rsidRDefault="00784E38">
            <w:pPr>
              <w:pStyle w:val="TableParagraph"/>
              <w:spacing w:before="1" w:line="264" w:lineRule="auto"/>
              <w:ind w:left="87" w:right="288"/>
              <w:rPr>
                <w:sz w:val="18"/>
              </w:rPr>
            </w:pPr>
            <w:r>
              <w:rPr>
                <w:sz w:val="18"/>
              </w:rPr>
              <w:t>Some programs, such as environmental or capacity-building programs, may measure changes in condition over a period as short as</w:t>
            </w:r>
          </w:p>
          <w:p w14:paraId="4D90418B" w14:textId="77777777" w:rsidR="009C1440" w:rsidRDefault="00784E38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one year.</w:t>
            </w:r>
          </w:p>
        </w:tc>
      </w:tr>
      <w:tr w:rsidR="009C1440" w14:paraId="35EBF420" w14:textId="77777777" w:rsidTr="003C2795">
        <w:trPr>
          <w:trHeight w:val="5395"/>
        </w:trPr>
        <w:tc>
          <w:tcPr>
            <w:tcW w:w="1980" w:type="dxa"/>
          </w:tcPr>
          <w:p w14:paraId="5A02A414" w14:textId="6BB68019" w:rsidR="009C1440" w:rsidRDefault="009C1440">
            <w:pPr>
              <w:pStyle w:val="TableParagraph"/>
              <w:spacing w:before="91" w:line="264" w:lineRule="auto"/>
              <w:ind w:left="87" w:right="244" w:firstLine="50"/>
              <w:rPr>
                <w:sz w:val="18"/>
              </w:rPr>
            </w:pPr>
          </w:p>
        </w:tc>
        <w:tc>
          <w:tcPr>
            <w:tcW w:w="1980" w:type="dxa"/>
          </w:tcPr>
          <w:p w14:paraId="4F58B121" w14:textId="77777777" w:rsidR="009C1440" w:rsidRDefault="009C1440">
            <w:pPr>
              <w:pStyle w:val="TableParagraph"/>
              <w:spacing w:before="1" w:line="264" w:lineRule="auto"/>
              <w:ind w:left="87" w:right="210"/>
              <w:rPr>
                <w:sz w:val="18"/>
              </w:rPr>
            </w:pPr>
          </w:p>
          <w:p w14:paraId="6B9988BC" w14:textId="77777777" w:rsidR="00CB6039" w:rsidRPr="00CB6039" w:rsidRDefault="00CB6039" w:rsidP="00CB6039"/>
          <w:p w14:paraId="62D5C124" w14:textId="77777777" w:rsidR="00CB6039" w:rsidRPr="00CB6039" w:rsidRDefault="00CB6039" w:rsidP="00CB6039"/>
          <w:p w14:paraId="11BFF0BB" w14:textId="77777777" w:rsidR="00CB6039" w:rsidRPr="00CB6039" w:rsidRDefault="00CB6039" w:rsidP="00CB6039"/>
          <w:p w14:paraId="3A29DCD5" w14:textId="77777777" w:rsidR="00CB6039" w:rsidRPr="00CB6039" w:rsidRDefault="00CB6039" w:rsidP="00CB6039"/>
          <w:p w14:paraId="544E151F" w14:textId="77777777" w:rsidR="00CB6039" w:rsidRPr="00CB6039" w:rsidRDefault="00CB6039" w:rsidP="00CB6039"/>
          <w:p w14:paraId="0B43550D" w14:textId="77777777" w:rsidR="00CB6039" w:rsidRPr="00CB6039" w:rsidRDefault="00CB6039" w:rsidP="00CB6039"/>
          <w:p w14:paraId="16362F5B" w14:textId="77777777" w:rsidR="00CB6039" w:rsidRPr="00CB6039" w:rsidRDefault="00CB6039" w:rsidP="00CB6039"/>
          <w:p w14:paraId="5FA5F394" w14:textId="77777777" w:rsidR="00CB6039" w:rsidRPr="00CB6039" w:rsidRDefault="00CB6039" w:rsidP="00CB6039"/>
          <w:p w14:paraId="1466A450" w14:textId="77777777" w:rsidR="00CB6039" w:rsidRDefault="00CB6039" w:rsidP="00CB6039">
            <w:pPr>
              <w:rPr>
                <w:sz w:val="18"/>
              </w:rPr>
            </w:pPr>
          </w:p>
          <w:p w14:paraId="6418A9E6" w14:textId="72E92B8C" w:rsidR="00CB6039" w:rsidRPr="00CB6039" w:rsidRDefault="00CB6039" w:rsidP="00CB6039">
            <w:pPr>
              <w:jc w:val="center"/>
            </w:pPr>
          </w:p>
        </w:tc>
        <w:tc>
          <w:tcPr>
            <w:tcW w:w="1980" w:type="dxa"/>
          </w:tcPr>
          <w:p w14:paraId="213ACE5F" w14:textId="76388EAB" w:rsidR="009C1440" w:rsidRDefault="009C1440">
            <w:pPr>
              <w:pStyle w:val="TableParagraph"/>
              <w:spacing w:before="91" w:line="264" w:lineRule="auto"/>
              <w:ind w:left="87" w:right="265" w:firstLine="49"/>
              <w:rPr>
                <w:sz w:val="18"/>
              </w:rPr>
            </w:pPr>
          </w:p>
        </w:tc>
        <w:tc>
          <w:tcPr>
            <w:tcW w:w="1980" w:type="dxa"/>
          </w:tcPr>
          <w:p w14:paraId="20D3103C" w14:textId="72C63D37" w:rsidR="009C1440" w:rsidRDefault="009C1440">
            <w:pPr>
              <w:pStyle w:val="TableParagraph"/>
              <w:spacing w:before="21" w:line="264" w:lineRule="auto"/>
              <w:ind w:left="87" w:right="250"/>
              <w:rPr>
                <w:sz w:val="18"/>
              </w:rPr>
            </w:pPr>
          </w:p>
        </w:tc>
        <w:tc>
          <w:tcPr>
            <w:tcW w:w="1980" w:type="dxa"/>
          </w:tcPr>
          <w:p w14:paraId="5C229E91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5227615" w14:textId="3A275400" w:rsidR="009C1440" w:rsidRDefault="009C1440">
            <w:pPr>
              <w:pStyle w:val="TableParagraph"/>
              <w:spacing w:before="21" w:line="264" w:lineRule="auto"/>
              <w:ind w:left="87" w:right="236" w:firstLine="1"/>
              <w:rPr>
                <w:sz w:val="18"/>
              </w:rPr>
            </w:pPr>
          </w:p>
        </w:tc>
        <w:tc>
          <w:tcPr>
            <w:tcW w:w="1980" w:type="dxa"/>
          </w:tcPr>
          <w:p w14:paraId="7618F13F" w14:textId="2A6D9751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13B61" w14:textId="77777777" w:rsidR="009C1440" w:rsidRDefault="009C1440">
      <w:pPr>
        <w:rPr>
          <w:rFonts w:ascii="Times New Roman"/>
          <w:sz w:val="18"/>
        </w:rPr>
        <w:sectPr w:rsidR="009C1440" w:rsidSect="007F5EE6">
          <w:headerReference w:type="default" r:id="rId10"/>
          <w:footerReference w:type="default" r:id="rId11"/>
          <w:headerReference w:type="first" r:id="rId12"/>
          <w:pgSz w:w="15840" w:h="12240" w:orient="landscape"/>
          <w:pgMar w:top="960" w:right="980" w:bottom="300" w:left="800" w:header="510" w:footer="102" w:gutter="0"/>
          <w:pgNumType w:start="19"/>
          <w:cols w:space="720"/>
          <w:titlePg/>
          <w:docGrid w:linePitch="299"/>
        </w:sect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9C1440" w14:paraId="4BFC9E46" w14:textId="77777777">
        <w:trPr>
          <w:trHeight w:val="783"/>
        </w:trPr>
        <w:tc>
          <w:tcPr>
            <w:tcW w:w="1980" w:type="dxa"/>
          </w:tcPr>
          <w:p w14:paraId="224FC438" w14:textId="77777777" w:rsidR="009C1440" w:rsidRDefault="00784E38">
            <w:pPr>
              <w:pStyle w:val="TableParagraph"/>
              <w:spacing w:before="103"/>
              <w:ind w:left="627"/>
              <w:rPr>
                <w:sz w:val="18"/>
              </w:rPr>
            </w:pPr>
            <w:r>
              <w:rPr>
                <w:sz w:val="18"/>
              </w:rPr>
              <w:lastRenderedPageBreak/>
              <w:t>Problem</w:t>
            </w:r>
          </w:p>
        </w:tc>
        <w:tc>
          <w:tcPr>
            <w:tcW w:w="1980" w:type="dxa"/>
          </w:tcPr>
          <w:p w14:paraId="692752DC" w14:textId="77777777" w:rsidR="009C1440" w:rsidRDefault="00784E38">
            <w:pPr>
              <w:pStyle w:val="TableParagraph"/>
              <w:spacing w:before="103"/>
              <w:ind w:left="697" w:right="714"/>
              <w:jc w:val="center"/>
              <w:rPr>
                <w:sz w:val="18"/>
              </w:rPr>
            </w:pPr>
            <w:r>
              <w:rPr>
                <w:sz w:val="18"/>
              </w:rPr>
              <w:t>Inputs</w:t>
            </w:r>
          </w:p>
        </w:tc>
        <w:tc>
          <w:tcPr>
            <w:tcW w:w="1980" w:type="dxa"/>
          </w:tcPr>
          <w:p w14:paraId="24A2BCCE" w14:textId="77777777" w:rsidR="009C1440" w:rsidRDefault="00784E38">
            <w:pPr>
              <w:pStyle w:val="TableParagraph"/>
              <w:spacing w:before="103"/>
              <w:ind w:left="567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980" w:type="dxa"/>
          </w:tcPr>
          <w:p w14:paraId="1232007B" w14:textId="77777777" w:rsidR="009C1440" w:rsidRDefault="00784E38">
            <w:pPr>
              <w:pStyle w:val="TableParagraph"/>
              <w:spacing w:before="103"/>
              <w:ind w:left="635"/>
              <w:rPr>
                <w:sz w:val="18"/>
              </w:rPr>
            </w:pPr>
            <w:r>
              <w:rPr>
                <w:sz w:val="18"/>
              </w:rPr>
              <w:t>Outputs</w:t>
            </w:r>
          </w:p>
        </w:tc>
        <w:tc>
          <w:tcPr>
            <w:tcW w:w="1980" w:type="dxa"/>
          </w:tcPr>
          <w:p w14:paraId="234939C4" w14:textId="77777777" w:rsidR="009C1440" w:rsidRDefault="00784E38">
            <w:pPr>
              <w:pStyle w:val="TableParagraph"/>
              <w:spacing w:before="126" w:line="264" w:lineRule="auto"/>
              <w:ind w:left="560" w:right="564" w:hanging="106"/>
              <w:rPr>
                <w:sz w:val="18"/>
              </w:rPr>
            </w:pPr>
            <w:r>
              <w:rPr>
                <w:sz w:val="18"/>
              </w:rPr>
              <w:t>Short-Term Outcomes</w:t>
            </w:r>
          </w:p>
        </w:tc>
        <w:tc>
          <w:tcPr>
            <w:tcW w:w="1980" w:type="dxa"/>
          </w:tcPr>
          <w:p w14:paraId="4B39C7D4" w14:textId="77777777" w:rsidR="009C1440" w:rsidRDefault="00784E38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Mid-Term Outcomes</w:t>
            </w:r>
          </w:p>
        </w:tc>
        <w:tc>
          <w:tcPr>
            <w:tcW w:w="1980" w:type="dxa"/>
          </w:tcPr>
          <w:p w14:paraId="02B3EFA1" w14:textId="77777777" w:rsidR="009C1440" w:rsidRDefault="00784E38">
            <w:pPr>
              <w:pStyle w:val="TableParagraph"/>
              <w:spacing w:before="126" w:line="264" w:lineRule="auto"/>
              <w:ind w:left="560" w:right="569" w:hanging="76"/>
              <w:rPr>
                <w:sz w:val="18"/>
              </w:rPr>
            </w:pPr>
            <w:r>
              <w:rPr>
                <w:sz w:val="18"/>
              </w:rPr>
              <w:t>Long-Term Outcomes</w:t>
            </w:r>
          </w:p>
        </w:tc>
      </w:tr>
      <w:tr w:rsidR="009C1440" w14:paraId="7AE1C577" w14:textId="77777777">
        <w:trPr>
          <w:trHeight w:val="9569"/>
        </w:trPr>
        <w:tc>
          <w:tcPr>
            <w:tcW w:w="1980" w:type="dxa"/>
          </w:tcPr>
          <w:p w14:paraId="6B009733" w14:textId="74AB9A7F" w:rsidR="009C1440" w:rsidRDefault="009C1440">
            <w:pPr>
              <w:pStyle w:val="TableParagraph"/>
              <w:spacing w:line="264" w:lineRule="auto"/>
              <w:ind w:left="87" w:right="210"/>
              <w:rPr>
                <w:sz w:val="18"/>
              </w:rPr>
            </w:pPr>
          </w:p>
        </w:tc>
        <w:tc>
          <w:tcPr>
            <w:tcW w:w="1980" w:type="dxa"/>
          </w:tcPr>
          <w:p w14:paraId="44DE97BD" w14:textId="7652EA14" w:rsidR="009C1440" w:rsidRDefault="009C1440">
            <w:pPr>
              <w:pStyle w:val="TableParagraph"/>
              <w:spacing w:line="264" w:lineRule="auto"/>
              <w:ind w:left="87" w:right="877"/>
              <w:rPr>
                <w:sz w:val="18"/>
              </w:rPr>
            </w:pPr>
          </w:p>
        </w:tc>
        <w:tc>
          <w:tcPr>
            <w:tcW w:w="1980" w:type="dxa"/>
          </w:tcPr>
          <w:p w14:paraId="32BB6011" w14:textId="65EAE97D" w:rsidR="009C1440" w:rsidRDefault="009C1440">
            <w:pPr>
              <w:pStyle w:val="TableParagraph"/>
              <w:spacing w:line="264" w:lineRule="auto"/>
              <w:ind w:left="87" w:right="210"/>
              <w:rPr>
                <w:sz w:val="18"/>
              </w:rPr>
            </w:pPr>
          </w:p>
        </w:tc>
        <w:tc>
          <w:tcPr>
            <w:tcW w:w="1980" w:type="dxa"/>
          </w:tcPr>
          <w:p w14:paraId="59613082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08EDE3F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B5BAFF1" w14:textId="000C53BB" w:rsidR="009C1440" w:rsidRDefault="009C1440">
            <w:pPr>
              <w:pStyle w:val="TableParagraph"/>
              <w:spacing w:line="264" w:lineRule="auto"/>
              <w:ind w:left="87" w:right="292"/>
              <w:rPr>
                <w:sz w:val="18"/>
              </w:rPr>
            </w:pPr>
          </w:p>
        </w:tc>
        <w:tc>
          <w:tcPr>
            <w:tcW w:w="1980" w:type="dxa"/>
          </w:tcPr>
          <w:p w14:paraId="27797DF4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615F8A" w14:textId="77777777" w:rsidR="009C1440" w:rsidRDefault="009C1440">
      <w:pPr>
        <w:rPr>
          <w:rFonts w:ascii="Times New Roman"/>
          <w:sz w:val="18"/>
        </w:rPr>
        <w:sectPr w:rsidR="009C1440">
          <w:footerReference w:type="default" r:id="rId13"/>
          <w:pgSz w:w="15840" w:h="12240" w:orient="landscape"/>
          <w:pgMar w:top="960" w:right="980" w:bottom="560" w:left="800" w:header="510" w:footer="379" w:gutter="0"/>
          <w:pgNumType w:start="20"/>
          <w:cols w:space="720"/>
        </w:sect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9C1440" w14:paraId="72FDEFC1" w14:textId="77777777">
        <w:trPr>
          <w:trHeight w:val="783"/>
        </w:trPr>
        <w:tc>
          <w:tcPr>
            <w:tcW w:w="1980" w:type="dxa"/>
          </w:tcPr>
          <w:p w14:paraId="2C9B0DF8" w14:textId="77777777" w:rsidR="009C1440" w:rsidRDefault="00784E38">
            <w:pPr>
              <w:pStyle w:val="TableParagraph"/>
              <w:spacing w:before="103"/>
              <w:ind w:left="627"/>
              <w:rPr>
                <w:sz w:val="18"/>
              </w:rPr>
            </w:pPr>
            <w:r>
              <w:rPr>
                <w:sz w:val="18"/>
              </w:rPr>
              <w:lastRenderedPageBreak/>
              <w:t>Problem</w:t>
            </w:r>
          </w:p>
        </w:tc>
        <w:tc>
          <w:tcPr>
            <w:tcW w:w="1980" w:type="dxa"/>
          </w:tcPr>
          <w:p w14:paraId="5373BEF4" w14:textId="77777777" w:rsidR="009C1440" w:rsidRDefault="00784E38">
            <w:pPr>
              <w:pStyle w:val="TableParagraph"/>
              <w:spacing w:before="103"/>
              <w:ind w:left="697" w:right="714"/>
              <w:jc w:val="center"/>
              <w:rPr>
                <w:sz w:val="18"/>
              </w:rPr>
            </w:pPr>
            <w:r>
              <w:rPr>
                <w:sz w:val="18"/>
              </w:rPr>
              <w:t>Inputs</w:t>
            </w:r>
          </w:p>
        </w:tc>
        <w:tc>
          <w:tcPr>
            <w:tcW w:w="1980" w:type="dxa"/>
          </w:tcPr>
          <w:p w14:paraId="1A718B02" w14:textId="77777777" w:rsidR="009C1440" w:rsidRDefault="00784E38">
            <w:pPr>
              <w:pStyle w:val="TableParagraph"/>
              <w:spacing w:before="103"/>
              <w:ind w:left="567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980" w:type="dxa"/>
          </w:tcPr>
          <w:p w14:paraId="10EE8294" w14:textId="77777777" w:rsidR="009C1440" w:rsidRDefault="00784E38">
            <w:pPr>
              <w:pStyle w:val="TableParagraph"/>
              <w:spacing w:before="103"/>
              <w:ind w:left="635"/>
              <w:rPr>
                <w:sz w:val="18"/>
              </w:rPr>
            </w:pPr>
            <w:r>
              <w:rPr>
                <w:sz w:val="18"/>
              </w:rPr>
              <w:t>Outputs</w:t>
            </w:r>
          </w:p>
        </w:tc>
        <w:tc>
          <w:tcPr>
            <w:tcW w:w="1980" w:type="dxa"/>
          </w:tcPr>
          <w:p w14:paraId="291419BF" w14:textId="77777777" w:rsidR="009C1440" w:rsidRDefault="00784E38">
            <w:pPr>
              <w:pStyle w:val="TableParagraph"/>
              <w:spacing w:before="126" w:line="264" w:lineRule="auto"/>
              <w:ind w:left="560" w:right="564" w:hanging="106"/>
              <w:rPr>
                <w:sz w:val="18"/>
              </w:rPr>
            </w:pPr>
            <w:r>
              <w:rPr>
                <w:sz w:val="18"/>
              </w:rPr>
              <w:t>Short-Term Outcomes</w:t>
            </w:r>
          </w:p>
        </w:tc>
        <w:tc>
          <w:tcPr>
            <w:tcW w:w="1980" w:type="dxa"/>
          </w:tcPr>
          <w:p w14:paraId="032C6DC9" w14:textId="77777777" w:rsidR="009C1440" w:rsidRDefault="00784E38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Mid-Term Outcomes</w:t>
            </w:r>
          </w:p>
        </w:tc>
        <w:tc>
          <w:tcPr>
            <w:tcW w:w="1980" w:type="dxa"/>
          </w:tcPr>
          <w:p w14:paraId="5A7C70BD" w14:textId="77777777" w:rsidR="009C1440" w:rsidRDefault="00784E38">
            <w:pPr>
              <w:pStyle w:val="TableParagraph"/>
              <w:spacing w:before="126" w:line="264" w:lineRule="auto"/>
              <w:ind w:left="560" w:right="569" w:hanging="76"/>
              <w:rPr>
                <w:sz w:val="18"/>
              </w:rPr>
            </w:pPr>
            <w:r>
              <w:rPr>
                <w:sz w:val="18"/>
              </w:rPr>
              <w:t>Long-Term Outcomes</w:t>
            </w:r>
          </w:p>
        </w:tc>
      </w:tr>
      <w:tr w:rsidR="009C1440" w14:paraId="4B51334A" w14:textId="77777777">
        <w:trPr>
          <w:trHeight w:val="5069"/>
        </w:trPr>
        <w:tc>
          <w:tcPr>
            <w:tcW w:w="1980" w:type="dxa"/>
          </w:tcPr>
          <w:p w14:paraId="4806F181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  <w:p w14:paraId="371B7070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EB6530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032DB3FC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3A81742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4127858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5D96994D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5CCF420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5BE98B50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D7DAD0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E76352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9953FDA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48541B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644D69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786B3D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F62374D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25D050E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565A546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5A947660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3222A7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3C5821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97E944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D08900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7422CF3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DA7CEC2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2FB4F1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1B766B5D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939FE2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026A6223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2ACA556D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2DAE719A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42CF826F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9CAC9EE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F8242F9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7396A93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CF64B3C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56934A5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3AA6FB2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0D2C6FA4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79515C5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69FD18E5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7AF062CD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137573C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0FA79F36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36B01E82" w14:textId="77777777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  <w:p w14:paraId="12E3C1F1" w14:textId="2C93A1BA" w:rsidR="00FA0198" w:rsidRDefault="00FA0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53A525F" w14:textId="73F4CEF3" w:rsidR="009C1440" w:rsidRDefault="009C1440">
            <w:pPr>
              <w:pStyle w:val="TableParagraph"/>
              <w:spacing w:line="264" w:lineRule="auto"/>
              <w:ind w:left="87" w:right="250"/>
              <w:rPr>
                <w:sz w:val="18"/>
              </w:rPr>
            </w:pPr>
          </w:p>
        </w:tc>
        <w:tc>
          <w:tcPr>
            <w:tcW w:w="1980" w:type="dxa"/>
          </w:tcPr>
          <w:p w14:paraId="097702AC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5AE3323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76EC9775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D7B6A39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2A6FD53" w14:textId="77777777" w:rsidR="009C1440" w:rsidRDefault="009C1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298B6F" w14:textId="77777777" w:rsidR="00784E38" w:rsidRDefault="00784E38"/>
    <w:sectPr w:rsidR="00784E38">
      <w:pgSz w:w="15840" w:h="12240" w:orient="landscape"/>
      <w:pgMar w:top="960" w:right="980" w:bottom="560" w:left="800" w:header="51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37A0" w14:textId="77777777" w:rsidR="0076207C" w:rsidRDefault="0076207C">
      <w:r>
        <w:separator/>
      </w:r>
    </w:p>
  </w:endnote>
  <w:endnote w:type="continuationSeparator" w:id="0">
    <w:p w14:paraId="5D74C151" w14:textId="77777777" w:rsidR="0076207C" w:rsidRDefault="007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9429" w14:textId="42E48BF2" w:rsidR="009C1440" w:rsidRDefault="002E56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76" behindDoc="1" locked="0" layoutInCell="1" allowOverlap="1" wp14:anchorId="5514A616" wp14:editId="1CAA0DEA">
              <wp:simplePos x="0" y="0"/>
              <wp:positionH relativeFrom="page">
                <wp:posOffset>4571365</wp:posOffset>
              </wp:positionH>
              <wp:positionV relativeFrom="page">
                <wp:posOffset>7567930</wp:posOffset>
              </wp:positionV>
              <wp:extent cx="41211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E8FD9" w14:textId="6E17A406" w:rsidR="009C1440" w:rsidRDefault="009C144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A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9.95pt;margin-top:595.9pt;width:32.45pt;height:10.95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" filled="f" stroked="f">
              <v:textbox inset="0,0,0,0">
                <w:txbxContent>
                  <w:p w14:paraId="657E8FD9" w14:textId="6E17A406" w:rsidR="009C1440" w:rsidRDefault="009C144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531" w14:textId="195D0165" w:rsidR="009C1440" w:rsidRDefault="002E56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200" behindDoc="1" locked="0" layoutInCell="1" allowOverlap="1" wp14:anchorId="143479E7" wp14:editId="73A8449C">
              <wp:simplePos x="0" y="0"/>
              <wp:positionH relativeFrom="page">
                <wp:posOffset>4235450</wp:posOffset>
              </wp:positionH>
              <wp:positionV relativeFrom="page">
                <wp:posOffset>7392035</wp:posOffset>
              </wp:positionV>
              <wp:extent cx="1029335" cy="31559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315D4" w14:textId="47DA523E" w:rsidR="009C1440" w:rsidRDefault="009C1440">
                          <w:pPr>
                            <w:spacing w:before="14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 w14:paraId="0A890CE8" w14:textId="629A7B30" w:rsidR="009C1440" w:rsidRDefault="00784E38">
                          <w:pPr>
                            <w:spacing w:before="94"/>
                            <w:ind w:left="6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7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3.5pt;margin-top:582.05pt;width:81.05pt;height:24.85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" filled="f" stroked="f">
              <v:textbox inset="0,0,0,0">
                <w:txbxContent>
                  <w:p w14:paraId="0BA315D4" w14:textId="47DA523E" w:rsidR="009C1440" w:rsidRDefault="009C1440">
                    <w:pPr>
                      <w:spacing w:before="14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0A890CE8" w14:textId="629A7B30" w:rsidR="009C1440" w:rsidRDefault="00784E38">
                    <w:pPr>
                      <w:spacing w:before="94"/>
                      <w:ind w:left="6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FE5E" w14:textId="77777777" w:rsidR="0076207C" w:rsidRDefault="0076207C">
      <w:r>
        <w:separator/>
      </w:r>
    </w:p>
  </w:footnote>
  <w:footnote w:type="continuationSeparator" w:id="0">
    <w:p w14:paraId="6286F271" w14:textId="77777777" w:rsidR="0076207C" w:rsidRDefault="0076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81B6" w14:textId="002027A6" w:rsidR="009C1440" w:rsidRDefault="007F5EE6" w:rsidP="007F5EE6">
    <w:pPr>
      <w:pStyle w:val="Head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52" behindDoc="1" locked="0" layoutInCell="1" allowOverlap="1" wp14:anchorId="4E48ACA9" wp14:editId="7285D1AD">
              <wp:simplePos x="0" y="0"/>
              <wp:positionH relativeFrom="page">
                <wp:posOffset>4122844</wp:posOffset>
              </wp:positionH>
              <wp:positionV relativeFrom="page">
                <wp:posOffset>321310</wp:posOffset>
              </wp:positionV>
              <wp:extent cx="1634067" cy="186266"/>
              <wp:effectExtent l="0" t="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067" cy="186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DD952" w14:textId="350C1061" w:rsidR="009C1440" w:rsidRDefault="00784E3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Logic Model</w:t>
                          </w:r>
                          <w:r w:rsidR="007F5EE6">
                            <w:rPr>
                              <w:rFonts w:ascii="Arial"/>
                              <w:b/>
                              <w:sz w:val="24"/>
                            </w:rPr>
                            <w:t xml:space="preserve">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AC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4.65pt;margin-top:25.3pt;width:128.65pt;height:14.65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" filled="f" stroked="f">
              <v:textbox inset="0,0,0,0">
                <w:txbxContent>
                  <w:p w14:paraId="20FDD952" w14:textId="350C1061" w:rsidR="009C1440" w:rsidRDefault="00784E3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Logic Model</w:t>
                    </w:r>
                    <w:r w:rsidR="007F5EE6">
                      <w:rPr>
                        <w:rFonts w:ascii="Arial"/>
                        <w:b/>
                        <w:sz w:val="24"/>
                      </w:rPr>
                      <w:t xml:space="preserve">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3EB2" w14:textId="4DA087A2" w:rsidR="007F5EE6" w:rsidRDefault="007F5EE6" w:rsidP="007F5EE6">
    <w:pPr>
      <w:pStyle w:val="Header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296" behindDoc="1" locked="0" layoutInCell="1" allowOverlap="1" wp14:anchorId="5DD826C9" wp14:editId="4854CA3B">
              <wp:simplePos x="0" y="0"/>
              <wp:positionH relativeFrom="page">
                <wp:posOffset>4122844</wp:posOffset>
              </wp:positionH>
              <wp:positionV relativeFrom="page">
                <wp:posOffset>321310</wp:posOffset>
              </wp:positionV>
              <wp:extent cx="1634067" cy="186266"/>
              <wp:effectExtent l="0" t="0" r="444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067" cy="186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D667E" w14:textId="77777777" w:rsidR="007F5EE6" w:rsidRDefault="007F5EE6" w:rsidP="007F5EE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Logic Model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826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24.65pt;margin-top:25.3pt;width:128.65pt;height:14.65pt;z-index:-3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" filled="f" stroked="f">
              <v:textbox inset="0,0,0,0">
                <w:txbxContent>
                  <w:p w14:paraId="5FFD667E" w14:textId="77777777" w:rsidR="007F5EE6" w:rsidRDefault="007F5EE6" w:rsidP="007F5EE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Logic Model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503282320" behindDoc="0" locked="0" layoutInCell="1" allowOverlap="1" wp14:anchorId="77DF11C5" wp14:editId="43B9B8B0">
          <wp:simplePos x="0" y="0"/>
          <wp:positionH relativeFrom="margin">
            <wp:align>right</wp:align>
          </wp:positionH>
          <wp:positionV relativeFrom="paragraph">
            <wp:posOffset>-103505</wp:posOffset>
          </wp:positionV>
          <wp:extent cx="1417320" cy="388620"/>
          <wp:effectExtent l="0" t="0" r="0" b="0"/>
          <wp:wrapSquare wrapText="bothSides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0912">
      <w:rPr>
        <w:rFonts w:asciiTheme="minorHAnsi" w:hAnsiTheme="minorHAnsi" w:cstheme="minorHAnsi"/>
        <w:b/>
        <w:bCs/>
      </w:rPr>
      <w:t>202</w:t>
    </w:r>
    <w:r w:rsidR="008A75F5">
      <w:rPr>
        <w:rFonts w:asciiTheme="minorHAnsi" w:hAnsiTheme="minorHAnsi" w:cstheme="minorHAnsi"/>
        <w:b/>
        <w:bCs/>
      </w:rPr>
      <w:t>4</w:t>
    </w:r>
    <w:r>
      <w:rPr>
        <w:rFonts w:asciiTheme="minorHAnsi" w:hAnsiTheme="minorHAnsi" w:cstheme="minorHAnsi"/>
        <w:b/>
        <w:bCs/>
      </w:rPr>
      <w:t>-202</w:t>
    </w:r>
    <w:r w:rsidR="008A75F5">
      <w:rPr>
        <w:rFonts w:asciiTheme="minorHAnsi" w:hAnsiTheme="minorHAnsi" w:cstheme="minorHAnsi"/>
        <w:b/>
        <w:bCs/>
      </w:rPr>
      <w:t>5</w:t>
    </w:r>
    <w:r w:rsidRPr="00BE0912">
      <w:rPr>
        <w:rFonts w:asciiTheme="minorHAnsi" w:hAnsiTheme="minorHAnsi" w:cstheme="minorHAnsi"/>
        <w:b/>
        <w:bCs/>
      </w:rPr>
      <w:t xml:space="preserve"> Iowa AmeriCorps State RFA</w:t>
    </w:r>
  </w:p>
  <w:p w14:paraId="48A09055" w14:textId="704DC185" w:rsidR="007F5EE6" w:rsidRPr="007F5EE6" w:rsidRDefault="007F5EE6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Attachment 5. Logic Model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3DA"/>
    <w:multiLevelType w:val="hybridMultilevel"/>
    <w:tmpl w:val="EA28C8E8"/>
    <w:lvl w:ilvl="0" w:tplc="FC3A0578">
      <w:start w:val="1"/>
      <w:numFmt w:val="decimal"/>
      <w:lvlText w:val="%1."/>
      <w:lvlJc w:val="left"/>
      <w:pPr>
        <w:ind w:left="1388" w:hanging="221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1F846F38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30C6713C">
      <w:numFmt w:val="bullet"/>
      <w:lvlText w:val="•"/>
      <w:lvlJc w:val="left"/>
      <w:pPr>
        <w:ind w:left="3448" w:hanging="221"/>
      </w:pPr>
      <w:rPr>
        <w:rFonts w:hint="default"/>
      </w:rPr>
    </w:lvl>
    <w:lvl w:ilvl="3" w:tplc="99C0DCB2">
      <w:numFmt w:val="bullet"/>
      <w:lvlText w:val="•"/>
      <w:lvlJc w:val="left"/>
      <w:pPr>
        <w:ind w:left="4482" w:hanging="221"/>
      </w:pPr>
      <w:rPr>
        <w:rFonts w:hint="default"/>
      </w:rPr>
    </w:lvl>
    <w:lvl w:ilvl="4" w:tplc="57D89492">
      <w:numFmt w:val="bullet"/>
      <w:lvlText w:val="•"/>
      <w:lvlJc w:val="left"/>
      <w:pPr>
        <w:ind w:left="5516" w:hanging="221"/>
      </w:pPr>
      <w:rPr>
        <w:rFonts w:hint="default"/>
      </w:rPr>
    </w:lvl>
    <w:lvl w:ilvl="5" w:tplc="46B052C0">
      <w:numFmt w:val="bullet"/>
      <w:lvlText w:val="•"/>
      <w:lvlJc w:val="left"/>
      <w:pPr>
        <w:ind w:left="6550" w:hanging="221"/>
      </w:pPr>
      <w:rPr>
        <w:rFonts w:hint="default"/>
      </w:rPr>
    </w:lvl>
    <w:lvl w:ilvl="6" w:tplc="0C186E52">
      <w:numFmt w:val="bullet"/>
      <w:lvlText w:val="•"/>
      <w:lvlJc w:val="left"/>
      <w:pPr>
        <w:ind w:left="7584" w:hanging="221"/>
      </w:pPr>
      <w:rPr>
        <w:rFonts w:hint="default"/>
      </w:rPr>
    </w:lvl>
    <w:lvl w:ilvl="7" w:tplc="9FBC77A2">
      <w:numFmt w:val="bullet"/>
      <w:lvlText w:val="•"/>
      <w:lvlJc w:val="left"/>
      <w:pPr>
        <w:ind w:left="8618" w:hanging="221"/>
      </w:pPr>
      <w:rPr>
        <w:rFonts w:hint="default"/>
      </w:rPr>
    </w:lvl>
    <w:lvl w:ilvl="8" w:tplc="015EED1C">
      <w:numFmt w:val="bullet"/>
      <w:lvlText w:val="•"/>
      <w:lvlJc w:val="left"/>
      <w:pPr>
        <w:ind w:left="9652" w:hanging="221"/>
      </w:pPr>
      <w:rPr>
        <w:rFonts w:hint="default"/>
      </w:rPr>
    </w:lvl>
  </w:abstractNum>
  <w:abstractNum w:abstractNumId="1" w15:restartNumberingAfterBreak="0">
    <w:nsid w:val="32A530FD"/>
    <w:multiLevelType w:val="multilevel"/>
    <w:tmpl w:val="19342A28"/>
    <w:lvl w:ilvl="0">
      <w:start w:val="11"/>
      <w:numFmt w:val="decimal"/>
      <w:lvlText w:val="%1"/>
      <w:lvlJc w:val="left"/>
      <w:pPr>
        <w:ind w:left="303" w:hanging="361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303" w:hanging="361"/>
        <w:jc w:val="left"/>
      </w:pPr>
      <w:rPr>
        <w:rFonts w:ascii="Arial" w:eastAsia="Arial" w:hAnsi="Arial" w:cs="Arial" w:hint="default"/>
        <w:spacing w:val="0"/>
        <w:w w:val="100"/>
        <w:sz w:val="14"/>
        <w:szCs w:val="14"/>
      </w:rPr>
    </w:lvl>
    <w:lvl w:ilvl="2">
      <w:numFmt w:val="bullet"/>
      <w:lvlText w:val="•"/>
      <w:lvlJc w:val="left"/>
      <w:pPr>
        <w:ind w:left="1374" w:hanging="361"/>
      </w:pPr>
      <w:rPr>
        <w:rFonts w:hint="default"/>
      </w:rPr>
    </w:lvl>
    <w:lvl w:ilvl="3">
      <w:numFmt w:val="bullet"/>
      <w:lvlText w:val="•"/>
      <w:lvlJc w:val="left"/>
      <w:pPr>
        <w:ind w:left="1911" w:hanging="361"/>
      </w:pPr>
      <w:rPr>
        <w:rFonts w:hint="default"/>
      </w:rPr>
    </w:lvl>
    <w:lvl w:ilvl="4">
      <w:numFmt w:val="bullet"/>
      <w:lvlText w:val="•"/>
      <w:lvlJc w:val="left"/>
      <w:pPr>
        <w:ind w:left="2448" w:hanging="361"/>
      </w:pPr>
      <w:rPr>
        <w:rFonts w:hint="default"/>
      </w:rPr>
    </w:lvl>
    <w:lvl w:ilvl="5">
      <w:numFmt w:val="bullet"/>
      <w:lvlText w:val="•"/>
      <w:lvlJc w:val="left"/>
      <w:pPr>
        <w:ind w:left="2985" w:hanging="361"/>
      </w:pPr>
      <w:rPr>
        <w:rFonts w:hint="default"/>
      </w:rPr>
    </w:lvl>
    <w:lvl w:ilvl="6">
      <w:numFmt w:val="bullet"/>
      <w:lvlText w:val="•"/>
      <w:lvlJc w:val="left"/>
      <w:pPr>
        <w:ind w:left="3522" w:hanging="361"/>
      </w:pPr>
      <w:rPr>
        <w:rFonts w:hint="default"/>
      </w:rPr>
    </w:lvl>
    <w:lvl w:ilvl="7">
      <w:numFmt w:val="bullet"/>
      <w:lvlText w:val="•"/>
      <w:lvlJc w:val="left"/>
      <w:pPr>
        <w:ind w:left="4059" w:hanging="361"/>
      </w:pPr>
      <w:rPr>
        <w:rFonts w:hint="default"/>
      </w:rPr>
    </w:lvl>
    <w:lvl w:ilvl="8">
      <w:numFmt w:val="bullet"/>
      <w:lvlText w:val="•"/>
      <w:lvlJc w:val="left"/>
      <w:pPr>
        <w:ind w:left="4596" w:hanging="361"/>
      </w:pPr>
      <w:rPr>
        <w:rFonts w:hint="default"/>
      </w:rPr>
    </w:lvl>
  </w:abstractNum>
  <w:abstractNum w:abstractNumId="2" w15:restartNumberingAfterBreak="0">
    <w:nsid w:val="4BB10486"/>
    <w:multiLevelType w:val="hybridMultilevel"/>
    <w:tmpl w:val="7DCA1F16"/>
    <w:lvl w:ilvl="0" w:tplc="0FC077DE">
      <w:start w:val="1"/>
      <w:numFmt w:val="decimal"/>
      <w:lvlText w:val="%1."/>
      <w:lvlJc w:val="left"/>
      <w:pPr>
        <w:ind w:left="1168" w:hanging="22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F306B4A8">
      <w:numFmt w:val="bullet"/>
      <w:lvlText w:val="•"/>
      <w:lvlJc w:val="left"/>
      <w:pPr>
        <w:ind w:left="2216" w:hanging="220"/>
      </w:pPr>
      <w:rPr>
        <w:rFonts w:hint="default"/>
      </w:rPr>
    </w:lvl>
    <w:lvl w:ilvl="2" w:tplc="3E1E5564">
      <w:numFmt w:val="bullet"/>
      <w:lvlText w:val="•"/>
      <w:lvlJc w:val="left"/>
      <w:pPr>
        <w:ind w:left="3272" w:hanging="220"/>
      </w:pPr>
      <w:rPr>
        <w:rFonts w:hint="default"/>
      </w:rPr>
    </w:lvl>
    <w:lvl w:ilvl="3" w:tplc="424475AC">
      <w:numFmt w:val="bullet"/>
      <w:lvlText w:val="•"/>
      <w:lvlJc w:val="left"/>
      <w:pPr>
        <w:ind w:left="4328" w:hanging="220"/>
      </w:pPr>
      <w:rPr>
        <w:rFonts w:hint="default"/>
      </w:rPr>
    </w:lvl>
    <w:lvl w:ilvl="4" w:tplc="CE3ECCC0">
      <w:numFmt w:val="bullet"/>
      <w:lvlText w:val="•"/>
      <w:lvlJc w:val="left"/>
      <w:pPr>
        <w:ind w:left="5384" w:hanging="220"/>
      </w:pPr>
      <w:rPr>
        <w:rFonts w:hint="default"/>
      </w:rPr>
    </w:lvl>
    <w:lvl w:ilvl="5" w:tplc="A064A820">
      <w:numFmt w:val="bullet"/>
      <w:lvlText w:val="•"/>
      <w:lvlJc w:val="left"/>
      <w:pPr>
        <w:ind w:left="6440" w:hanging="220"/>
      </w:pPr>
      <w:rPr>
        <w:rFonts w:hint="default"/>
      </w:rPr>
    </w:lvl>
    <w:lvl w:ilvl="6" w:tplc="66EE10FA">
      <w:numFmt w:val="bullet"/>
      <w:lvlText w:val="•"/>
      <w:lvlJc w:val="left"/>
      <w:pPr>
        <w:ind w:left="7496" w:hanging="220"/>
      </w:pPr>
      <w:rPr>
        <w:rFonts w:hint="default"/>
      </w:rPr>
    </w:lvl>
    <w:lvl w:ilvl="7" w:tplc="8D603A2E">
      <w:numFmt w:val="bullet"/>
      <w:lvlText w:val="•"/>
      <w:lvlJc w:val="left"/>
      <w:pPr>
        <w:ind w:left="8552" w:hanging="220"/>
      </w:pPr>
      <w:rPr>
        <w:rFonts w:hint="default"/>
      </w:rPr>
    </w:lvl>
    <w:lvl w:ilvl="8" w:tplc="58BCB47A">
      <w:numFmt w:val="bullet"/>
      <w:lvlText w:val="•"/>
      <w:lvlJc w:val="left"/>
      <w:pPr>
        <w:ind w:left="9608" w:hanging="220"/>
      </w:pPr>
      <w:rPr>
        <w:rFonts w:hint="default"/>
      </w:rPr>
    </w:lvl>
  </w:abstractNum>
  <w:abstractNum w:abstractNumId="3" w15:restartNumberingAfterBreak="0">
    <w:nsid w:val="630D472A"/>
    <w:multiLevelType w:val="hybridMultilevel"/>
    <w:tmpl w:val="D1FAEDA4"/>
    <w:lvl w:ilvl="0" w:tplc="30B87980">
      <w:start w:val="3"/>
      <w:numFmt w:val="decimal"/>
      <w:lvlText w:val="%1."/>
      <w:lvlJc w:val="left"/>
      <w:pPr>
        <w:ind w:left="1407" w:hanging="240"/>
        <w:jc w:val="right"/>
      </w:pPr>
      <w:rPr>
        <w:rFonts w:ascii="Georgia" w:eastAsia="Georgia" w:hAnsi="Georgia" w:cs="Georgia" w:hint="default"/>
        <w:spacing w:val="-1"/>
        <w:w w:val="100"/>
        <w:sz w:val="22"/>
        <w:szCs w:val="22"/>
      </w:rPr>
    </w:lvl>
    <w:lvl w:ilvl="1" w:tplc="8534B08E">
      <w:numFmt w:val="bullet"/>
      <w:lvlText w:val="•"/>
      <w:lvlJc w:val="left"/>
      <w:pPr>
        <w:ind w:left="2432" w:hanging="240"/>
      </w:pPr>
      <w:rPr>
        <w:rFonts w:hint="default"/>
      </w:rPr>
    </w:lvl>
    <w:lvl w:ilvl="2" w:tplc="AD6A3CF0">
      <w:numFmt w:val="bullet"/>
      <w:lvlText w:val="•"/>
      <w:lvlJc w:val="left"/>
      <w:pPr>
        <w:ind w:left="3464" w:hanging="240"/>
      </w:pPr>
      <w:rPr>
        <w:rFonts w:hint="default"/>
      </w:rPr>
    </w:lvl>
    <w:lvl w:ilvl="3" w:tplc="3A74FEA0">
      <w:numFmt w:val="bullet"/>
      <w:lvlText w:val="•"/>
      <w:lvlJc w:val="left"/>
      <w:pPr>
        <w:ind w:left="4496" w:hanging="240"/>
      </w:pPr>
      <w:rPr>
        <w:rFonts w:hint="default"/>
      </w:rPr>
    </w:lvl>
    <w:lvl w:ilvl="4" w:tplc="01489782">
      <w:numFmt w:val="bullet"/>
      <w:lvlText w:val="•"/>
      <w:lvlJc w:val="left"/>
      <w:pPr>
        <w:ind w:left="5528" w:hanging="240"/>
      </w:pPr>
      <w:rPr>
        <w:rFonts w:hint="default"/>
      </w:rPr>
    </w:lvl>
    <w:lvl w:ilvl="5" w:tplc="C1043218">
      <w:numFmt w:val="bullet"/>
      <w:lvlText w:val="•"/>
      <w:lvlJc w:val="left"/>
      <w:pPr>
        <w:ind w:left="6560" w:hanging="240"/>
      </w:pPr>
      <w:rPr>
        <w:rFonts w:hint="default"/>
      </w:rPr>
    </w:lvl>
    <w:lvl w:ilvl="6" w:tplc="4DA8954A">
      <w:numFmt w:val="bullet"/>
      <w:lvlText w:val="•"/>
      <w:lvlJc w:val="left"/>
      <w:pPr>
        <w:ind w:left="7592" w:hanging="240"/>
      </w:pPr>
      <w:rPr>
        <w:rFonts w:hint="default"/>
      </w:rPr>
    </w:lvl>
    <w:lvl w:ilvl="7" w:tplc="BA3AE3E0">
      <w:numFmt w:val="bullet"/>
      <w:lvlText w:val="•"/>
      <w:lvlJc w:val="left"/>
      <w:pPr>
        <w:ind w:left="8624" w:hanging="240"/>
      </w:pPr>
      <w:rPr>
        <w:rFonts w:hint="default"/>
      </w:rPr>
    </w:lvl>
    <w:lvl w:ilvl="8" w:tplc="9C620358">
      <w:numFmt w:val="bullet"/>
      <w:lvlText w:val="•"/>
      <w:lvlJc w:val="left"/>
      <w:pPr>
        <w:ind w:left="9656" w:hanging="240"/>
      </w:pPr>
      <w:rPr>
        <w:rFonts w:hint="default"/>
      </w:rPr>
    </w:lvl>
  </w:abstractNum>
  <w:abstractNum w:abstractNumId="4" w15:restartNumberingAfterBreak="0">
    <w:nsid w:val="71DC429B"/>
    <w:multiLevelType w:val="hybridMultilevel"/>
    <w:tmpl w:val="E8301230"/>
    <w:lvl w:ilvl="0" w:tplc="2228B522">
      <w:start w:val="1"/>
      <w:numFmt w:val="upperRoman"/>
      <w:lvlText w:val="%1."/>
      <w:lvlJc w:val="left"/>
      <w:pPr>
        <w:ind w:left="1384" w:hanging="216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52CCE04C">
      <w:numFmt w:val="bullet"/>
      <w:lvlText w:val="•"/>
      <w:lvlJc w:val="left"/>
      <w:pPr>
        <w:ind w:left="2414" w:hanging="216"/>
      </w:pPr>
      <w:rPr>
        <w:rFonts w:hint="default"/>
      </w:rPr>
    </w:lvl>
    <w:lvl w:ilvl="2" w:tplc="6ED2F36A">
      <w:numFmt w:val="bullet"/>
      <w:lvlText w:val="•"/>
      <w:lvlJc w:val="left"/>
      <w:pPr>
        <w:ind w:left="3448" w:hanging="216"/>
      </w:pPr>
      <w:rPr>
        <w:rFonts w:hint="default"/>
      </w:rPr>
    </w:lvl>
    <w:lvl w:ilvl="3" w:tplc="DF624C1E">
      <w:numFmt w:val="bullet"/>
      <w:lvlText w:val="•"/>
      <w:lvlJc w:val="left"/>
      <w:pPr>
        <w:ind w:left="4482" w:hanging="216"/>
      </w:pPr>
      <w:rPr>
        <w:rFonts w:hint="default"/>
      </w:rPr>
    </w:lvl>
    <w:lvl w:ilvl="4" w:tplc="6BBEEBCC">
      <w:numFmt w:val="bullet"/>
      <w:lvlText w:val="•"/>
      <w:lvlJc w:val="left"/>
      <w:pPr>
        <w:ind w:left="5516" w:hanging="216"/>
      </w:pPr>
      <w:rPr>
        <w:rFonts w:hint="default"/>
      </w:rPr>
    </w:lvl>
    <w:lvl w:ilvl="5" w:tplc="946C7D82">
      <w:numFmt w:val="bullet"/>
      <w:lvlText w:val="•"/>
      <w:lvlJc w:val="left"/>
      <w:pPr>
        <w:ind w:left="6550" w:hanging="216"/>
      </w:pPr>
      <w:rPr>
        <w:rFonts w:hint="default"/>
      </w:rPr>
    </w:lvl>
    <w:lvl w:ilvl="6" w:tplc="56403C8C">
      <w:numFmt w:val="bullet"/>
      <w:lvlText w:val="•"/>
      <w:lvlJc w:val="left"/>
      <w:pPr>
        <w:ind w:left="7584" w:hanging="216"/>
      </w:pPr>
      <w:rPr>
        <w:rFonts w:hint="default"/>
      </w:rPr>
    </w:lvl>
    <w:lvl w:ilvl="7" w:tplc="4974343A">
      <w:numFmt w:val="bullet"/>
      <w:lvlText w:val="•"/>
      <w:lvlJc w:val="left"/>
      <w:pPr>
        <w:ind w:left="8618" w:hanging="216"/>
      </w:pPr>
      <w:rPr>
        <w:rFonts w:hint="default"/>
      </w:rPr>
    </w:lvl>
    <w:lvl w:ilvl="8" w:tplc="F192207A">
      <w:numFmt w:val="bullet"/>
      <w:lvlText w:val="•"/>
      <w:lvlJc w:val="left"/>
      <w:pPr>
        <w:ind w:left="9652" w:hanging="216"/>
      </w:pPr>
      <w:rPr>
        <w:rFonts w:hint="default"/>
      </w:rPr>
    </w:lvl>
  </w:abstractNum>
  <w:abstractNum w:abstractNumId="5" w15:restartNumberingAfterBreak="0">
    <w:nsid w:val="743F6F8C"/>
    <w:multiLevelType w:val="hybridMultilevel"/>
    <w:tmpl w:val="585E85B8"/>
    <w:lvl w:ilvl="0" w:tplc="44108F2C">
      <w:start w:val="1"/>
      <w:numFmt w:val="decimal"/>
      <w:lvlText w:val="%1."/>
      <w:lvlJc w:val="left"/>
      <w:pPr>
        <w:ind w:left="1389" w:hanging="221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0BD07780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058C3A5C">
      <w:numFmt w:val="bullet"/>
      <w:lvlText w:val="•"/>
      <w:lvlJc w:val="left"/>
      <w:pPr>
        <w:ind w:left="3448" w:hanging="221"/>
      </w:pPr>
      <w:rPr>
        <w:rFonts w:hint="default"/>
      </w:rPr>
    </w:lvl>
    <w:lvl w:ilvl="3" w:tplc="5AE0D990">
      <w:numFmt w:val="bullet"/>
      <w:lvlText w:val="•"/>
      <w:lvlJc w:val="left"/>
      <w:pPr>
        <w:ind w:left="4482" w:hanging="221"/>
      </w:pPr>
      <w:rPr>
        <w:rFonts w:hint="default"/>
      </w:rPr>
    </w:lvl>
    <w:lvl w:ilvl="4" w:tplc="EFAAEF7E">
      <w:numFmt w:val="bullet"/>
      <w:lvlText w:val="•"/>
      <w:lvlJc w:val="left"/>
      <w:pPr>
        <w:ind w:left="5516" w:hanging="221"/>
      </w:pPr>
      <w:rPr>
        <w:rFonts w:hint="default"/>
      </w:rPr>
    </w:lvl>
    <w:lvl w:ilvl="5" w:tplc="5D982B66">
      <w:numFmt w:val="bullet"/>
      <w:lvlText w:val="•"/>
      <w:lvlJc w:val="left"/>
      <w:pPr>
        <w:ind w:left="6550" w:hanging="221"/>
      </w:pPr>
      <w:rPr>
        <w:rFonts w:hint="default"/>
      </w:rPr>
    </w:lvl>
    <w:lvl w:ilvl="6" w:tplc="4A32DEBC">
      <w:numFmt w:val="bullet"/>
      <w:lvlText w:val="•"/>
      <w:lvlJc w:val="left"/>
      <w:pPr>
        <w:ind w:left="7584" w:hanging="221"/>
      </w:pPr>
      <w:rPr>
        <w:rFonts w:hint="default"/>
      </w:rPr>
    </w:lvl>
    <w:lvl w:ilvl="7" w:tplc="757C8B8A">
      <w:numFmt w:val="bullet"/>
      <w:lvlText w:val="•"/>
      <w:lvlJc w:val="left"/>
      <w:pPr>
        <w:ind w:left="8618" w:hanging="221"/>
      </w:pPr>
      <w:rPr>
        <w:rFonts w:hint="default"/>
      </w:rPr>
    </w:lvl>
    <w:lvl w:ilvl="8" w:tplc="9BFC9DD0">
      <w:numFmt w:val="bullet"/>
      <w:lvlText w:val="•"/>
      <w:lvlJc w:val="left"/>
      <w:pPr>
        <w:ind w:left="9652" w:hanging="221"/>
      </w:pPr>
      <w:rPr>
        <w:rFonts w:hint="default"/>
      </w:rPr>
    </w:lvl>
  </w:abstractNum>
  <w:num w:numId="1" w16cid:durableId="1615551892">
    <w:abstractNumId w:val="5"/>
  </w:num>
  <w:num w:numId="2" w16cid:durableId="1211961434">
    <w:abstractNumId w:val="3"/>
  </w:num>
  <w:num w:numId="3" w16cid:durableId="1599949106">
    <w:abstractNumId w:val="2"/>
  </w:num>
  <w:num w:numId="4" w16cid:durableId="351416847">
    <w:abstractNumId w:val="0"/>
  </w:num>
  <w:num w:numId="5" w16cid:durableId="569728544">
    <w:abstractNumId w:val="4"/>
  </w:num>
  <w:num w:numId="6" w16cid:durableId="20063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40"/>
    <w:rsid w:val="000602D1"/>
    <w:rsid w:val="002E56EA"/>
    <w:rsid w:val="003C2795"/>
    <w:rsid w:val="003D0DD2"/>
    <w:rsid w:val="0048084A"/>
    <w:rsid w:val="00727A53"/>
    <w:rsid w:val="0076207C"/>
    <w:rsid w:val="00784E38"/>
    <w:rsid w:val="007D2EA3"/>
    <w:rsid w:val="007F5EE6"/>
    <w:rsid w:val="008A75F5"/>
    <w:rsid w:val="009C1440"/>
    <w:rsid w:val="00B10767"/>
    <w:rsid w:val="00B17C50"/>
    <w:rsid w:val="00B75D57"/>
    <w:rsid w:val="00CB6039"/>
    <w:rsid w:val="00D25568"/>
    <w:rsid w:val="00D573C8"/>
    <w:rsid w:val="00DA2136"/>
    <w:rsid w:val="00E272B7"/>
    <w:rsid w:val="00F77F07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6F985"/>
  <w15:docId w15:val="{9B7EBDB9-85FD-47EC-8E00-D206440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E6"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40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9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A0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98"/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7F5EE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992a-13ab-4b84-9611-405cd1418276" xsi:nil="true"/>
    <lcf76f155ced4ddcb4097134ff3c332f xmlns="91bffe38-db69-4376-80f2-3779a2b185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9" ma:contentTypeDescription="Create a new document." ma:contentTypeScope="" ma:versionID="8d44af3c447422521181a6177a3ef1cc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ac4f8325bcedc55c5ebbf07e8fdeb67e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59625-8619-4811-91d8-3959b6623622}" ma:internalName="TaxCatchAll" ma:showField="CatchAllData" ma:web="df4c992a-13ab-4b84-9611-405cd1418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74D8B-D90B-49BF-B1B2-85DB800304D9}">
  <ds:schemaRefs>
    <ds:schemaRef ds:uri="http://schemas.microsoft.com/office/2006/metadata/properties"/>
    <ds:schemaRef ds:uri="http://schemas.microsoft.com/office/infopath/2007/PartnerControls"/>
    <ds:schemaRef ds:uri="df4c992a-13ab-4b84-9611-405cd1418276"/>
    <ds:schemaRef ds:uri="91bffe38-db69-4376-80f2-3779a2b185c8"/>
  </ds:schemaRefs>
</ds:datastoreItem>
</file>

<file path=customXml/itemProps2.xml><?xml version="1.0" encoding="utf-8"?>
<ds:datastoreItem xmlns:ds="http://schemas.openxmlformats.org/officeDocument/2006/customXml" ds:itemID="{251BDE39-A19E-456B-A43E-E9E0C745A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DCC06-790A-48F3-A5E8-B3FFBEF9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fe38-db69-4376-80f2-3779a2b185c8"/>
    <ds:schemaRef ds:uri="df4c992a-13ab-4b84-9611-405cd1418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Oracle Reports</dc:creator>
  <cp:lastModifiedBy>Ashley Tenney</cp:lastModifiedBy>
  <cp:revision>9</cp:revision>
  <dcterms:created xsi:type="dcterms:W3CDTF">2022-09-13T04:22:00Z</dcterms:created>
  <dcterms:modified xsi:type="dcterms:W3CDTF">2023-09-20T13:41:00Z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0x0101006EE674F5938EB94393EABB10B3582097</vt:lpwstr>
  </property>
  <property fmtid="{D5CDD505-2E9C-101B-9397-08002B2CF9AE}" pid="6" name="MediaServiceImageTags">
    <vt:lpwstr/>
  </property>
</Properties>
</file>